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54FD" w:rsidP="00E2684F" w:rsidRDefault="00C31846" w14:paraId="2064FBFA" w14:textId="26677C96">
      <w:pPr>
        <w:rPr>
          <w:color w:val="7030A0"/>
        </w:rPr>
      </w:pPr>
      <w:r>
        <w:rPr>
          <w:color w:val="D6615C" w:themeColor="accent1"/>
        </w:rPr>
        <w:t xml:space="preserve"> </w:t>
      </w:r>
      <w:r w:rsidR="001E5C41">
        <w:rPr>
          <w:color w:val="7030A0"/>
        </w:rPr>
        <w:t>[</w:t>
      </w:r>
      <w:r w:rsidR="00B560FB">
        <w:rPr>
          <w:color w:val="7030A0"/>
        </w:rPr>
        <w:t>To be filled in</w:t>
      </w:r>
      <w:r w:rsidR="00DA0246">
        <w:rPr>
          <w:color w:val="7030A0"/>
        </w:rPr>
        <w:t xml:space="preserve"> </w:t>
      </w:r>
      <w:r w:rsidR="00BD42C6">
        <w:rPr>
          <w:color w:val="7030A0"/>
        </w:rPr>
        <w:t xml:space="preserve">and changed to black </w:t>
      </w:r>
      <w:r w:rsidR="00DA0246">
        <w:rPr>
          <w:color w:val="7030A0"/>
        </w:rPr>
        <w:t xml:space="preserve">by </w:t>
      </w:r>
      <w:r w:rsidRPr="005E54FD" w:rsidR="005E54FD">
        <w:rPr>
          <w:color w:val="7030A0"/>
        </w:rPr>
        <w:t>local training center]</w:t>
      </w:r>
      <w:r w:rsidR="00B560FB">
        <w:rPr>
          <w:color w:val="7030A0"/>
        </w:rPr>
        <w:t xml:space="preserve"> LOCAL TO DELETE THIS LINE</w:t>
      </w:r>
    </w:p>
    <w:p w:rsidRPr="005E54FD" w:rsidR="005E54FD" w:rsidP="005E54FD" w:rsidRDefault="005E54FD" w14:paraId="7B42B8E4" w14:textId="77777777">
      <w:pPr>
        <w:rPr>
          <w:color w:val="D6615C" w:themeColor="accent1"/>
        </w:rPr>
      </w:pPr>
    </w:p>
    <w:p w:rsidR="250EBF05" w:rsidP="00BC22A0" w:rsidRDefault="250EBF05" w14:paraId="227B6DA2" w14:textId="3F7E2B3B">
      <w:pPr>
        <w:pStyle w:val="Subtitle"/>
        <w:spacing w:after="0"/>
      </w:pPr>
      <w:r w:rsidRPr="250EBF05">
        <w:t xml:space="preserve">IRONWORKERS LOCAL </w:t>
      </w:r>
      <w:r w:rsidRPr="001B584D" w:rsidR="001B584D">
        <w:rPr>
          <w:color w:val="7030A0"/>
        </w:rPr>
        <w:t>[</w:t>
      </w:r>
      <w:r w:rsidRPr="004B3022" w:rsidR="00D00D02">
        <w:rPr>
          <w:color w:val="7030A0"/>
        </w:rPr>
        <w:t>*</w:t>
      </w:r>
      <w:r w:rsidRPr="004B3022">
        <w:rPr>
          <w:color w:val="7030A0"/>
        </w:rPr>
        <w:t>XX</w:t>
      </w:r>
      <w:r w:rsidRPr="004B3022" w:rsidR="00D00D02">
        <w:rPr>
          <w:color w:val="7030A0"/>
        </w:rPr>
        <w:t>*</w:t>
      </w:r>
      <w:r w:rsidR="001B584D">
        <w:rPr>
          <w:color w:val="7030A0"/>
        </w:rPr>
        <w:t>]</w:t>
      </w:r>
      <w:r w:rsidRPr="00D00D02">
        <w:rPr>
          <w:color w:val="00B0F0"/>
        </w:rPr>
        <w:t xml:space="preserve"> </w:t>
      </w:r>
      <w:r w:rsidRPr="250EBF05">
        <w:t>TRAINING CENTER</w:t>
      </w:r>
      <w:r w:rsidR="005614EE">
        <w:t xml:space="preserve"> – COURSE SYLLABUS</w:t>
      </w:r>
    </w:p>
    <w:p w:rsidRPr="00BC22A0" w:rsidR="00BC22A0" w:rsidP="00BC22A0" w:rsidRDefault="00BC22A0" w14:paraId="4A408DE4" w14:textId="77777777"/>
    <w:p w:rsidRPr="00C31846" w:rsidR="00F233F0" w:rsidP="52629C5A" w:rsidRDefault="00CC64AF" w14:paraId="1E938CA1" w14:textId="1E61C817">
      <w:pPr>
        <w:pStyle w:val="Title"/>
        <w:pBdr>
          <w:bottom w:val="single" w:color="FF000000" w:sz="12" w:space="1"/>
        </w:pBdr>
        <w:rPr>
          <w:color w:val="auto"/>
        </w:rPr>
      </w:pPr>
      <w:r w:rsidRPr="52629C5A" w:rsidR="5B8A1193">
        <w:rPr>
          <w:color w:val="auto"/>
        </w:rPr>
        <w:t>000MT3</w:t>
      </w:r>
      <w:r w:rsidRPr="52629C5A" w:rsidR="004B3022">
        <w:rPr>
          <w:color w:val="auto"/>
        </w:rPr>
        <w:t xml:space="preserve"> – </w:t>
      </w:r>
      <w:r w:rsidRPr="52629C5A" w:rsidR="00CC64AF">
        <w:rPr>
          <w:color w:val="auto"/>
        </w:rPr>
        <w:t xml:space="preserve">Mass Timber Construction </w:t>
      </w:r>
      <w:r w:rsidRPr="52629C5A" w:rsidR="00FE262C">
        <w:rPr>
          <w:color w:val="auto"/>
        </w:rPr>
        <w:t>Training</w:t>
      </w:r>
      <w:r w:rsidRPr="52629C5A" w:rsidR="00CC64AF">
        <w:rPr>
          <w:color w:val="auto"/>
        </w:rPr>
        <w:t xml:space="preserve"> for Ironworkers</w:t>
      </w:r>
      <w:r w:rsidRPr="52629C5A" w:rsidR="005A69A4">
        <w:rPr>
          <w:color w:val="auto"/>
        </w:rPr>
        <w:t xml:space="preserve"> </w:t>
      </w:r>
    </w:p>
    <w:p w:rsidR="00CC0C76" w:rsidP="00BC22A0" w:rsidRDefault="00CC0C76" w14:paraId="5AD9277F" w14:textId="77777777">
      <w:pPr>
        <w:pStyle w:val="Heading1"/>
      </w:pPr>
      <w:r>
        <w:t>General Course Information:</w:t>
      </w:r>
    </w:p>
    <w:p w:rsidRPr="004D54EF" w:rsidR="00F233F0" w:rsidP="00CC0C76" w:rsidRDefault="001B584D" w14:paraId="4B7608F1" w14:textId="57CD1EF5">
      <w:pPr>
        <w:pStyle w:val="Heading2"/>
        <w:rPr>
          <w:color w:val="auto"/>
        </w:rPr>
      </w:pPr>
      <w:r w:rsidRPr="004D54EF">
        <w:rPr>
          <w:color w:val="auto"/>
        </w:rPr>
        <w:t xml:space="preserve">Course </w:t>
      </w:r>
      <w:r w:rsidRPr="004D54EF" w:rsidR="00A15CB3">
        <w:rPr>
          <w:color w:val="auto"/>
        </w:rPr>
        <w:t>Description</w:t>
      </w:r>
      <w:r w:rsidRPr="004D54EF" w:rsidR="00BC22A0">
        <w:rPr>
          <w:color w:val="auto"/>
        </w:rPr>
        <w:t>:</w:t>
      </w:r>
    </w:p>
    <w:p w:rsidR="00CC64AF" w:rsidRDefault="00CC64AF" w14:paraId="4E56CFD0" w14:textId="173F99B8">
      <w:pPr>
        <w:rPr>
          <w:color w:val="000000"/>
        </w:rPr>
      </w:pPr>
      <w:r>
        <w:rPr>
          <w:bCs/>
        </w:rPr>
        <w:t xml:space="preserve">This blended learning course is designed to prepare the Ironworker to safely erect mass timber structures. This course will focus on the basics of mass timber construction, the benefits and limitations of mass timber construction, mass timber preconstruction practices, moisture control, site safety, and how to install mass timber products. The Ironworker will first complete a series of self-paced learning modules using the Learning Management System (LMS) and complete a course knowledge </w:t>
      </w:r>
      <w:r w:rsidR="004C1EF1">
        <w:rPr>
          <w:bCs/>
        </w:rPr>
        <w:t>assessment</w:t>
      </w:r>
      <w:r>
        <w:rPr>
          <w:bCs/>
        </w:rPr>
        <w:t>. The Ironworker will then attend an 8-hour hands-on course to learn to erect and dismantle a mass timber construction mock-up.</w:t>
      </w:r>
    </w:p>
    <w:p w:rsidRPr="004D54EF" w:rsidR="00646AB9" w:rsidP="001547AF" w:rsidRDefault="00413596" w14:paraId="1112FEF4" w14:textId="4B006931">
      <w:pPr>
        <w:pStyle w:val="Heading2"/>
        <w:rPr>
          <w:color w:val="auto"/>
        </w:rPr>
      </w:pPr>
      <w:r w:rsidRPr="004D54EF">
        <w:rPr>
          <w:color w:val="auto"/>
        </w:rPr>
        <w:t>Prerequisites</w:t>
      </w:r>
      <w:r w:rsidRPr="004D54EF" w:rsidR="00BC22A0">
        <w:rPr>
          <w:color w:val="auto"/>
        </w:rPr>
        <w:t>:</w:t>
      </w:r>
    </w:p>
    <w:p w:rsidRPr="00C31846" w:rsidR="00646AB9" w:rsidP="00646AB9" w:rsidRDefault="00FE262C" w14:paraId="3A6A7EFC" w14:textId="0A1EE9CF">
      <w:pPr>
        <w:rPr>
          <w:color w:val="auto"/>
        </w:rPr>
      </w:pPr>
      <w:r>
        <w:rPr>
          <w:color w:val="auto"/>
        </w:rPr>
        <w:t>Participants must be ironworker</w:t>
      </w:r>
      <w:r w:rsidR="00CC64AF">
        <w:rPr>
          <w:color w:val="auto"/>
        </w:rPr>
        <w:t xml:space="preserve"> apprentices and journeymen</w:t>
      </w:r>
      <w:r>
        <w:rPr>
          <w:color w:val="auto"/>
        </w:rPr>
        <w:t xml:space="preserve">. </w:t>
      </w:r>
      <w:r w:rsidR="00F3481E">
        <w:rPr>
          <w:color w:val="auto"/>
        </w:rPr>
        <w:t xml:space="preserve">The participant must have completed the OSHA 10 or OSHA 30 course and must </w:t>
      </w:r>
      <w:r w:rsidR="00CC64AF">
        <w:rPr>
          <w:color w:val="auto"/>
        </w:rPr>
        <w:t xml:space="preserve">have completed the Ironworker rigging course or </w:t>
      </w:r>
      <w:r w:rsidR="00F3481E">
        <w:rPr>
          <w:color w:val="auto"/>
        </w:rPr>
        <w:t xml:space="preserve">be a qualified rigger. </w:t>
      </w:r>
    </w:p>
    <w:p w:rsidRPr="00D5535D" w:rsidR="00EA6630" w:rsidP="00CC0C76" w:rsidRDefault="00EA6630" w14:paraId="595254AD" w14:textId="39C5B47B">
      <w:pPr>
        <w:pStyle w:val="Heading2"/>
        <w:rPr>
          <w:color w:val="auto"/>
        </w:rPr>
      </w:pPr>
      <w:r w:rsidRPr="00D5535D">
        <w:rPr>
          <w:color w:val="auto"/>
        </w:rPr>
        <w:t xml:space="preserve">Length of </w:t>
      </w:r>
      <w:r w:rsidR="00CC64AF">
        <w:rPr>
          <w:color w:val="auto"/>
        </w:rPr>
        <w:t xml:space="preserve">the Hands-on Component of the </w:t>
      </w:r>
      <w:r w:rsidRPr="00D5535D">
        <w:rPr>
          <w:color w:val="auto"/>
        </w:rPr>
        <w:t>Course</w:t>
      </w:r>
      <w:r w:rsidR="00B41B43">
        <w:rPr>
          <w:color w:val="auto"/>
        </w:rPr>
        <w:t xml:space="preserve"> (minimum)</w:t>
      </w:r>
      <w:r w:rsidRPr="00D5535D" w:rsidR="00BC22A0">
        <w:rPr>
          <w:color w:val="auto"/>
        </w:rPr>
        <w:t>:</w:t>
      </w:r>
      <w:r w:rsidR="00B41B43">
        <w:rPr>
          <w:color w:val="auto"/>
        </w:rPr>
        <w:t xml:space="preserve"> </w:t>
      </w:r>
    </w:p>
    <w:p w:rsidRPr="0004345F" w:rsidR="0004345F" w:rsidP="0004345F" w:rsidRDefault="00CC64AF" w14:paraId="03C97AB1" w14:textId="23080E6B">
      <w:pPr>
        <w:rPr>
          <w:b/>
          <w:color w:val="D6615C" w:themeColor="accent1"/>
        </w:rPr>
      </w:pPr>
      <w:r>
        <w:rPr>
          <w:b/>
          <w:color w:val="auto"/>
        </w:rPr>
        <w:t>8</w:t>
      </w:r>
      <w:r w:rsidRPr="00C31846" w:rsidR="00B41B43">
        <w:rPr>
          <w:color w:val="auto"/>
        </w:rPr>
        <w:t xml:space="preserve"> hours</w:t>
      </w:r>
      <w:r w:rsidR="005614EE">
        <w:rPr>
          <w:color w:val="auto"/>
        </w:rPr>
        <w:t xml:space="preserve"> </w:t>
      </w:r>
    </w:p>
    <w:p w:rsidRPr="00D5535D" w:rsidR="006D402F" w:rsidP="00CC0C76" w:rsidRDefault="006D402F" w14:paraId="051B7C7D" w14:textId="7BEB7CF7">
      <w:pPr>
        <w:pStyle w:val="Heading2"/>
        <w:rPr>
          <w:color w:val="auto"/>
        </w:rPr>
      </w:pPr>
      <w:r w:rsidRPr="00D5535D">
        <w:rPr>
          <w:color w:val="auto"/>
        </w:rPr>
        <w:t>Course Objectives</w:t>
      </w:r>
      <w:r w:rsidRPr="00D5535D" w:rsidR="00BC22A0">
        <w:rPr>
          <w:color w:val="auto"/>
        </w:rPr>
        <w:t>:</w:t>
      </w:r>
    </w:p>
    <w:p w:rsidR="00D70534" w:rsidP="006D402F" w:rsidRDefault="006D402F" w14:paraId="0A01DD7C" w14:textId="4459DEF5">
      <w:pPr>
        <w:rPr>
          <w:color w:val="auto"/>
        </w:rPr>
      </w:pPr>
      <w:r>
        <w:rPr>
          <w:color w:val="auto"/>
        </w:rPr>
        <w:t xml:space="preserve">Upon successful completion of this course, the </w:t>
      </w:r>
      <w:r w:rsidR="00D70534">
        <w:rPr>
          <w:color w:val="auto"/>
        </w:rPr>
        <w:t xml:space="preserve">participant </w:t>
      </w:r>
      <w:r w:rsidR="00011B18">
        <w:rPr>
          <w:color w:val="auto"/>
        </w:rPr>
        <w:t xml:space="preserve">demonstrate </w:t>
      </w:r>
      <w:r w:rsidR="001375E3">
        <w:rPr>
          <w:color w:val="auto"/>
        </w:rPr>
        <w:t>the ability to install mass timber construction products</w:t>
      </w:r>
      <w:r w:rsidR="00D70534">
        <w:rPr>
          <w:color w:val="auto"/>
        </w:rPr>
        <w:t xml:space="preserve">. </w:t>
      </w:r>
    </w:p>
    <w:p w:rsidR="006D402F" w:rsidP="006D402F" w:rsidRDefault="009C253F" w14:paraId="6E2B695F" w14:textId="1DB72CC2">
      <w:pPr>
        <w:rPr>
          <w:color w:val="auto"/>
        </w:rPr>
      </w:pPr>
      <w:r w:rsidRPr="00BB550B">
        <w:rPr>
          <w:color w:val="auto"/>
        </w:rPr>
        <w:t>Specifically,</w:t>
      </w:r>
      <w:r w:rsidRPr="00BB550B" w:rsidR="00BB550B">
        <w:rPr>
          <w:color w:val="auto"/>
        </w:rPr>
        <w:t xml:space="preserve"> the </w:t>
      </w:r>
      <w:r w:rsidR="00D70534">
        <w:rPr>
          <w:color w:val="auto"/>
        </w:rPr>
        <w:t>participant</w:t>
      </w:r>
      <w:r w:rsidRPr="00BB550B" w:rsidR="00BB550B">
        <w:rPr>
          <w:color w:val="auto"/>
        </w:rPr>
        <w:t xml:space="preserve"> will be able to</w:t>
      </w:r>
      <w:r w:rsidRPr="00BB550B" w:rsidR="006D402F">
        <w:rPr>
          <w:color w:val="auto"/>
        </w:rPr>
        <w:t>:</w:t>
      </w:r>
    </w:p>
    <w:p w:rsidR="00CC64AF" w:rsidP="00CC64AF" w:rsidRDefault="00CC64AF" w14:paraId="22C7F07F" w14:textId="3DF6FC9A">
      <w:pPr>
        <w:pStyle w:val="ListParagraph"/>
        <w:numPr>
          <w:ilvl w:val="0"/>
          <w:numId w:val="21"/>
        </w:numPr>
        <w:spacing w:after="0" w:line="259" w:lineRule="auto"/>
        <w:rPr>
          <w:rFonts w:ascii="Trebuchet MS" w:hAnsi="Trebuchet MS" w:cs="Arial"/>
        </w:rPr>
      </w:pPr>
      <w:r>
        <w:rPr>
          <w:rFonts w:ascii="Trebuchet MS" w:hAnsi="Trebuchet MS" w:cs="Arial"/>
        </w:rPr>
        <w:t xml:space="preserve">Identify the </w:t>
      </w:r>
      <w:r w:rsidR="005D057E">
        <w:rPr>
          <w:rFonts w:ascii="Trebuchet MS" w:hAnsi="Trebuchet MS" w:cs="Arial"/>
        </w:rPr>
        <w:t>fundamentals</w:t>
      </w:r>
      <w:r>
        <w:rPr>
          <w:rFonts w:ascii="Trebuchet MS" w:hAnsi="Trebuchet MS" w:cs="Arial"/>
        </w:rPr>
        <w:t xml:space="preserve"> of </w:t>
      </w:r>
      <w:r w:rsidRPr="00CC64AF">
        <w:rPr>
          <w:rFonts w:ascii="Trebuchet MS" w:hAnsi="Trebuchet MS" w:cs="Arial"/>
        </w:rPr>
        <w:t>mass timber construction</w:t>
      </w:r>
    </w:p>
    <w:p w:rsidR="00CC64AF" w:rsidP="00CC64AF" w:rsidRDefault="00CC64AF" w14:paraId="3818F7E3" w14:textId="77777777">
      <w:pPr>
        <w:pStyle w:val="ListParagraph"/>
        <w:numPr>
          <w:ilvl w:val="0"/>
          <w:numId w:val="21"/>
        </w:numPr>
        <w:spacing w:after="0" w:line="259" w:lineRule="auto"/>
        <w:rPr>
          <w:rFonts w:ascii="Trebuchet MS" w:hAnsi="Trebuchet MS" w:cs="Arial"/>
        </w:rPr>
      </w:pPr>
      <w:r>
        <w:rPr>
          <w:rFonts w:ascii="Trebuchet MS" w:hAnsi="Trebuchet MS" w:cs="Arial"/>
        </w:rPr>
        <w:t xml:space="preserve">Identify the </w:t>
      </w:r>
      <w:r w:rsidRPr="00CC64AF">
        <w:rPr>
          <w:rFonts w:ascii="Trebuchet MS" w:hAnsi="Trebuchet MS" w:cs="Arial"/>
        </w:rPr>
        <w:t>benefits of mass timber construction</w:t>
      </w:r>
    </w:p>
    <w:p w:rsidR="00CC64AF" w:rsidP="00CC64AF" w:rsidRDefault="00CC64AF" w14:paraId="4656A62F" w14:textId="77777777">
      <w:pPr>
        <w:pStyle w:val="ListParagraph"/>
        <w:numPr>
          <w:ilvl w:val="0"/>
          <w:numId w:val="21"/>
        </w:numPr>
        <w:spacing w:after="0" w:line="259" w:lineRule="auto"/>
        <w:rPr>
          <w:rFonts w:ascii="Trebuchet MS" w:hAnsi="Trebuchet MS" w:cs="Arial"/>
        </w:rPr>
      </w:pPr>
      <w:r>
        <w:rPr>
          <w:rFonts w:ascii="Trebuchet MS" w:hAnsi="Trebuchet MS" w:cs="Arial"/>
        </w:rPr>
        <w:t xml:space="preserve">Identify the </w:t>
      </w:r>
      <w:r w:rsidRPr="00CC64AF">
        <w:rPr>
          <w:rFonts w:ascii="Trebuchet MS" w:hAnsi="Trebuchet MS" w:cs="Arial"/>
        </w:rPr>
        <w:t>limitations of mass timber construction</w:t>
      </w:r>
    </w:p>
    <w:p w:rsidR="00CC64AF" w:rsidP="00CC64AF" w:rsidRDefault="00CC64AF" w14:paraId="29FE439D" w14:textId="77777777">
      <w:pPr>
        <w:pStyle w:val="ListParagraph"/>
        <w:numPr>
          <w:ilvl w:val="0"/>
          <w:numId w:val="21"/>
        </w:numPr>
        <w:spacing w:after="0" w:line="259" w:lineRule="auto"/>
        <w:rPr>
          <w:rFonts w:ascii="Trebuchet MS" w:hAnsi="Trebuchet MS" w:cs="Arial"/>
        </w:rPr>
      </w:pPr>
      <w:r>
        <w:rPr>
          <w:rFonts w:ascii="Trebuchet MS" w:hAnsi="Trebuchet MS" w:cs="Arial"/>
        </w:rPr>
        <w:t xml:space="preserve">Identify </w:t>
      </w:r>
      <w:r w:rsidRPr="00CC64AF">
        <w:rPr>
          <w:rFonts w:ascii="Trebuchet MS" w:hAnsi="Trebuchet MS" w:cs="Arial"/>
        </w:rPr>
        <w:t>mass timber preconstruction</w:t>
      </w:r>
      <w:r>
        <w:rPr>
          <w:rFonts w:ascii="Trebuchet MS" w:hAnsi="Trebuchet MS" w:cs="Arial"/>
        </w:rPr>
        <w:t xml:space="preserve"> practices</w:t>
      </w:r>
    </w:p>
    <w:p w:rsidR="005D057E" w:rsidP="00CC64AF" w:rsidRDefault="00CC64AF" w14:paraId="28455821" w14:textId="77777777">
      <w:pPr>
        <w:pStyle w:val="ListParagraph"/>
        <w:numPr>
          <w:ilvl w:val="0"/>
          <w:numId w:val="21"/>
        </w:numPr>
        <w:spacing w:after="0" w:line="259" w:lineRule="auto"/>
        <w:rPr>
          <w:rFonts w:ascii="Trebuchet MS" w:hAnsi="Trebuchet MS" w:cs="Arial"/>
        </w:rPr>
      </w:pPr>
      <w:r>
        <w:rPr>
          <w:rFonts w:ascii="Trebuchet MS" w:hAnsi="Trebuchet MS" w:cs="Arial"/>
        </w:rPr>
        <w:t xml:space="preserve">Identify principles of mass timber </w:t>
      </w:r>
      <w:r w:rsidRPr="00CC64AF">
        <w:rPr>
          <w:rFonts w:ascii="Trebuchet MS" w:hAnsi="Trebuchet MS" w:cs="Arial"/>
        </w:rPr>
        <w:t>moisture control</w:t>
      </w:r>
    </w:p>
    <w:p w:rsidR="005D057E" w:rsidP="00CC64AF" w:rsidRDefault="005D057E" w14:paraId="20D3C238" w14:textId="77777777">
      <w:pPr>
        <w:pStyle w:val="ListParagraph"/>
        <w:numPr>
          <w:ilvl w:val="0"/>
          <w:numId w:val="21"/>
        </w:numPr>
        <w:spacing w:after="0" w:line="259" w:lineRule="auto"/>
        <w:rPr>
          <w:rFonts w:ascii="Trebuchet MS" w:hAnsi="Trebuchet MS" w:cs="Arial"/>
        </w:rPr>
      </w:pPr>
      <w:r>
        <w:rPr>
          <w:rFonts w:ascii="Trebuchet MS" w:hAnsi="Trebuchet MS" w:cs="Arial"/>
        </w:rPr>
        <w:t xml:space="preserve">Demonstrate </w:t>
      </w:r>
      <w:r w:rsidRPr="005D057E" w:rsidR="00CC64AF">
        <w:rPr>
          <w:rFonts w:ascii="Trebuchet MS" w:hAnsi="Trebuchet MS" w:cs="Arial"/>
        </w:rPr>
        <w:t>construction site safety</w:t>
      </w:r>
      <w:r>
        <w:rPr>
          <w:rFonts w:ascii="Trebuchet MS" w:hAnsi="Trebuchet MS" w:cs="Arial"/>
        </w:rPr>
        <w:t xml:space="preserve"> best practices</w:t>
      </w:r>
    </w:p>
    <w:p w:rsidR="005D057E" w:rsidP="00CC64AF" w:rsidRDefault="005D057E" w14:paraId="4E43AFF5" w14:textId="77777777">
      <w:pPr>
        <w:pStyle w:val="ListParagraph"/>
        <w:numPr>
          <w:ilvl w:val="0"/>
          <w:numId w:val="21"/>
        </w:numPr>
        <w:spacing w:after="0" w:line="259" w:lineRule="auto"/>
        <w:rPr>
          <w:rFonts w:ascii="Trebuchet MS" w:hAnsi="Trebuchet MS" w:cs="Arial"/>
        </w:rPr>
      </w:pPr>
      <w:r>
        <w:rPr>
          <w:rFonts w:ascii="Trebuchet MS" w:hAnsi="Trebuchet MS" w:cs="Arial"/>
        </w:rPr>
        <w:t>P</w:t>
      </w:r>
      <w:r w:rsidRPr="005D057E" w:rsidR="00CC64AF">
        <w:rPr>
          <w:rFonts w:ascii="Trebuchet MS" w:hAnsi="Trebuchet MS" w:cs="Arial"/>
        </w:rPr>
        <w:t>repar</w:t>
      </w:r>
      <w:r>
        <w:rPr>
          <w:rFonts w:ascii="Trebuchet MS" w:hAnsi="Trebuchet MS" w:cs="Arial"/>
        </w:rPr>
        <w:t>e</w:t>
      </w:r>
      <w:r w:rsidRPr="005D057E" w:rsidR="00CC64AF">
        <w:rPr>
          <w:rFonts w:ascii="Trebuchet MS" w:hAnsi="Trebuchet MS" w:cs="Arial"/>
        </w:rPr>
        <w:t xml:space="preserve"> to install mass timber products</w:t>
      </w:r>
    </w:p>
    <w:p w:rsidRPr="005D057E" w:rsidR="00CC64AF" w:rsidP="00CC64AF" w:rsidRDefault="005D057E" w14:paraId="46D10C9D" w14:textId="2F7F8A00">
      <w:pPr>
        <w:pStyle w:val="ListParagraph"/>
        <w:numPr>
          <w:ilvl w:val="0"/>
          <w:numId w:val="21"/>
        </w:numPr>
        <w:spacing w:after="0" w:line="259" w:lineRule="auto"/>
        <w:rPr>
          <w:rFonts w:ascii="Trebuchet MS" w:hAnsi="Trebuchet MS" w:cs="Arial"/>
        </w:rPr>
      </w:pPr>
      <w:r>
        <w:rPr>
          <w:rFonts w:ascii="Trebuchet MS" w:hAnsi="Trebuchet MS" w:cs="Arial"/>
        </w:rPr>
        <w:t>I</w:t>
      </w:r>
      <w:r w:rsidRPr="005D057E" w:rsidR="00CC64AF">
        <w:rPr>
          <w:rFonts w:ascii="Trebuchet MS" w:hAnsi="Trebuchet MS" w:cs="Arial"/>
        </w:rPr>
        <w:t>nstall mass timber products</w:t>
      </w:r>
    </w:p>
    <w:p w:rsidRPr="00CC64AF" w:rsidR="00CC64AF" w:rsidP="00CC64AF" w:rsidRDefault="00CC64AF" w14:paraId="057E83DC" w14:textId="5CDDC557">
      <w:pPr>
        <w:rPr>
          <w:rFonts w:ascii="Trebuchet MS" w:hAnsi="Trebuchet MS"/>
          <w:b/>
          <w:bCs/>
        </w:rPr>
      </w:pPr>
    </w:p>
    <w:p w:rsidRPr="00C31846" w:rsidR="001547AF" w:rsidP="00C31846" w:rsidRDefault="001547AF" w14:paraId="4A881E51" w14:textId="61955248">
      <w:pPr>
        <w:pStyle w:val="NormalWeb"/>
        <w:rPr>
          <w:b/>
          <w:bCs/>
        </w:rPr>
      </w:pPr>
      <w:r w:rsidRPr="00C31846">
        <w:rPr>
          <w:b/>
          <w:bCs/>
        </w:rPr>
        <w:t>Safety</w:t>
      </w:r>
      <w:r w:rsidRPr="00C31846" w:rsidR="00BC22A0">
        <w:rPr>
          <w:b/>
          <w:bCs/>
        </w:rPr>
        <w:t>:</w:t>
      </w:r>
    </w:p>
    <w:p w:rsidRPr="001547AF" w:rsidR="001547AF" w:rsidP="001547AF" w:rsidRDefault="001547AF" w14:paraId="406B3525" w14:textId="47456FF8">
      <w:r w:rsidRPr="00945A85">
        <w:rPr>
          <w:color w:val="auto"/>
        </w:rPr>
        <w:t>Safety is an integral component in all aspects of this course. Hazard awareness, safe procedures, and proper use of PPE will be emphasized in all classroom and hands-on i</w:t>
      </w:r>
      <w:r w:rsidRPr="00945A85" w:rsidR="006C5FD0">
        <w:rPr>
          <w:color w:val="auto"/>
        </w:rPr>
        <w:t>nstruction as appropriate.</w:t>
      </w:r>
    </w:p>
    <w:p w:rsidR="00660E6A" w:rsidRDefault="00660E6A" w14:paraId="608EAD9E" w14:textId="77777777">
      <w:pPr>
        <w:rPr>
          <w:rFonts w:asciiTheme="majorHAnsi" w:hAnsiTheme="majorHAnsi" w:eastAsiaTheme="majorEastAsia" w:cstheme="majorBidi"/>
          <w:b/>
          <w:bCs/>
          <w:color w:val="262626" w:themeColor="text1" w:themeTint="D9"/>
          <w:sz w:val="24"/>
        </w:rPr>
      </w:pPr>
      <w:r>
        <w:br w:type="page"/>
      </w:r>
    </w:p>
    <w:p w:rsidRPr="00CC0C76" w:rsidR="00F233F0" w:rsidP="00CC0C76" w:rsidRDefault="00A15CB3" w14:paraId="09AA0338" w14:textId="154DB112">
      <w:pPr>
        <w:pStyle w:val="Heading1"/>
      </w:pPr>
      <w:r w:rsidRPr="00CC0C76">
        <w:t>Course Materials</w:t>
      </w:r>
      <w:r w:rsidRPr="00CC0C76" w:rsidR="00BC22A0">
        <w:t>:</w:t>
      </w:r>
    </w:p>
    <w:p w:rsidR="00D00D02" w:rsidP="00CC0C76" w:rsidRDefault="00D00D02" w14:paraId="18E6FF1B" w14:textId="1CD49B8B">
      <w:pPr>
        <w:pStyle w:val="Heading2"/>
        <w:rPr>
          <w:b w:val="0"/>
          <w:bCs w:val="0"/>
          <w:color w:val="auto"/>
        </w:rPr>
      </w:pPr>
      <w:r w:rsidRPr="00D5535D">
        <w:rPr>
          <w:color w:val="auto"/>
        </w:rPr>
        <w:t>Re</w:t>
      </w:r>
      <w:r w:rsidR="005D057E">
        <w:rPr>
          <w:color w:val="auto"/>
        </w:rPr>
        <w:t>commended</w:t>
      </w:r>
      <w:r w:rsidRPr="00D5535D">
        <w:rPr>
          <w:color w:val="auto"/>
        </w:rPr>
        <w:t xml:space="preserve"> Text</w:t>
      </w:r>
      <w:r w:rsidRPr="00D5535D" w:rsidR="00BC22A0">
        <w:rPr>
          <w:color w:val="auto"/>
        </w:rPr>
        <w:t>:</w:t>
      </w:r>
      <w:r w:rsidRPr="005D057E" w:rsidR="00D93478">
        <w:rPr>
          <w:b w:val="0"/>
          <w:bCs w:val="0"/>
          <w:color w:val="auto"/>
        </w:rPr>
        <w:t xml:space="preserve"> </w:t>
      </w:r>
      <w:r w:rsidRPr="005D057E" w:rsidR="005D057E">
        <w:rPr>
          <w:b w:val="0"/>
          <w:bCs w:val="0"/>
          <w:color w:val="auto"/>
        </w:rPr>
        <w:t xml:space="preserve">Mass </w:t>
      </w:r>
      <w:r w:rsidR="005D057E">
        <w:rPr>
          <w:b w:val="0"/>
          <w:bCs w:val="0"/>
          <w:color w:val="auto"/>
        </w:rPr>
        <w:t>Timber Construction Reference Manual (Part of the Ironworker Green Energy Series)</w:t>
      </w:r>
    </w:p>
    <w:p w:rsidRPr="005D057E" w:rsidR="005D057E" w:rsidP="005D057E" w:rsidRDefault="005D057E" w14:paraId="31A0FF48" w14:textId="3A1F82DE">
      <w:r>
        <w:t>Note that this reference manual is the foundation of the self-paced learning modules. However, Ironworkers may want a printed copy for reference on the job site.</w:t>
      </w:r>
    </w:p>
    <w:p w:rsidR="00D93478" w:rsidP="00C31846" w:rsidRDefault="00D93478" w14:paraId="106DE8C6" w14:textId="439DE033">
      <w:pPr>
        <w:pStyle w:val="NormalWeb"/>
        <w:spacing w:after="0" w:afterAutospacing="0"/>
        <w:rPr>
          <w:rFonts w:asciiTheme="majorHAnsi" w:hAnsiTheme="majorHAnsi"/>
          <w:sz w:val="20"/>
          <w:szCs w:val="20"/>
        </w:rPr>
      </w:pPr>
      <w:r>
        <w:rPr>
          <w:rFonts w:asciiTheme="majorHAnsi" w:hAnsiTheme="majorHAnsi"/>
          <w:sz w:val="20"/>
          <w:szCs w:val="20"/>
        </w:rPr>
        <w:t>In addition to the re</w:t>
      </w:r>
      <w:r w:rsidR="005D057E">
        <w:rPr>
          <w:rFonts w:asciiTheme="majorHAnsi" w:hAnsiTheme="majorHAnsi"/>
          <w:sz w:val="20"/>
          <w:szCs w:val="20"/>
        </w:rPr>
        <w:t>commended</w:t>
      </w:r>
      <w:r>
        <w:rPr>
          <w:rFonts w:asciiTheme="majorHAnsi" w:hAnsiTheme="majorHAnsi"/>
          <w:sz w:val="20"/>
          <w:szCs w:val="20"/>
        </w:rPr>
        <w:t xml:space="preserve"> text (1 per participant), the following materials are used in this course:</w:t>
      </w:r>
    </w:p>
    <w:p w:rsidRPr="004C1EF1" w:rsidR="00D93478" w:rsidP="00D93478" w:rsidRDefault="00D93478" w14:paraId="6A34F85C" w14:textId="2A176AA7">
      <w:pPr>
        <w:pStyle w:val="NormalWeb"/>
        <w:numPr>
          <w:ilvl w:val="0"/>
          <w:numId w:val="15"/>
        </w:numPr>
        <w:spacing w:after="0" w:afterAutospacing="0"/>
        <w:rPr>
          <w:rFonts w:ascii="Trebuchet MS" w:hAnsi="Trebuchet MS"/>
          <w:sz w:val="20"/>
          <w:szCs w:val="20"/>
        </w:rPr>
      </w:pPr>
      <w:r w:rsidRPr="004C1EF1">
        <w:rPr>
          <w:rFonts w:ascii="Trebuchet MS" w:hAnsi="Trebuchet MS"/>
          <w:sz w:val="20"/>
          <w:szCs w:val="20"/>
        </w:rPr>
        <w:t>Course syllabus and schedule (1 per participant)</w:t>
      </w:r>
    </w:p>
    <w:p w:rsidRPr="004C1EF1" w:rsidR="00D93478" w:rsidP="00D93478" w:rsidRDefault="00D93478" w14:paraId="1E43D662" w14:textId="1AAEDD65">
      <w:pPr>
        <w:pStyle w:val="NormalWeb"/>
        <w:numPr>
          <w:ilvl w:val="0"/>
          <w:numId w:val="15"/>
        </w:numPr>
        <w:spacing w:after="0" w:afterAutospacing="0"/>
        <w:rPr>
          <w:rFonts w:ascii="Trebuchet MS" w:hAnsi="Trebuchet MS"/>
          <w:sz w:val="20"/>
          <w:szCs w:val="20"/>
        </w:rPr>
      </w:pPr>
      <w:r w:rsidRPr="004C1EF1">
        <w:rPr>
          <w:rFonts w:ascii="Trebuchet MS" w:hAnsi="Trebuchet MS"/>
          <w:sz w:val="20"/>
          <w:szCs w:val="20"/>
        </w:rPr>
        <w:t>PowerPoint presentation for the instructor</w:t>
      </w:r>
    </w:p>
    <w:p w:rsidRPr="004C1EF1" w:rsidR="00D93478" w:rsidP="005D057E" w:rsidRDefault="005D057E" w14:paraId="3F494C47" w14:textId="0DBBFCA9">
      <w:pPr>
        <w:pStyle w:val="NormalWeb"/>
        <w:numPr>
          <w:ilvl w:val="0"/>
          <w:numId w:val="15"/>
        </w:numPr>
        <w:spacing w:after="0" w:afterAutospacing="0"/>
        <w:rPr>
          <w:rFonts w:ascii="Trebuchet MS" w:hAnsi="Trebuchet MS"/>
          <w:sz w:val="20"/>
          <w:szCs w:val="20"/>
        </w:rPr>
      </w:pPr>
      <w:r w:rsidRPr="004C1EF1">
        <w:rPr>
          <w:rFonts w:ascii="Trebuchet MS" w:hAnsi="Trebuchet MS"/>
          <w:sz w:val="20"/>
          <w:szCs w:val="20"/>
        </w:rPr>
        <w:t xml:space="preserve">Mass Timber Construction </w:t>
      </w:r>
      <w:r w:rsidR="001527FB">
        <w:rPr>
          <w:rFonts w:ascii="Trebuchet MS" w:hAnsi="Trebuchet MS"/>
          <w:sz w:val="20"/>
          <w:szCs w:val="20"/>
        </w:rPr>
        <w:t xml:space="preserve">Mock-up </w:t>
      </w:r>
      <w:r w:rsidRPr="004C1EF1">
        <w:rPr>
          <w:rFonts w:ascii="Trebuchet MS" w:hAnsi="Trebuchet MS"/>
          <w:sz w:val="20"/>
          <w:szCs w:val="20"/>
        </w:rPr>
        <w:t>Shop Drawings (1 copy of Page 1 per pair of Ironworkers)</w:t>
      </w:r>
    </w:p>
    <w:p w:rsidRPr="004C1EF1" w:rsidR="005D057E" w:rsidP="005D057E" w:rsidRDefault="005D057E" w14:paraId="0785C105" w14:textId="7B8454FB">
      <w:pPr>
        <w:pStyle w:val="NormalWeb"/>
        <w:numPr>
          <w:ilvl w:val="0"/>
          <w:numId w:val="15"/>
        </w:numPr>
        <w:spacing w:after="0" w:afterAutospacing="0"/>
        <w:rPr>
          <w:rFonts w:ascii="Trebuchet MS" w:hAnsi="Trebuchet MS"/>
          <w:sz w:val="20"/>
          <w:szCs w:val="20"/>
        </w:rPr>
      </w:pPr>
      <w:r w:rsidRPr="004C1EF1">
        <w:rPr>
          <w:rFonts w:ascii="Trebuchet MS" w:hAnsi="Trebuchet MS"/>
          <w:sz w:val="20"/>
          <w:szCs w:val="20"/>
        </w:rPr>
        <w:t>Mass Timber Construction Mock-up Erection Drawings (10 drawings – 1 set per pair of Ironworkers)</w:t>
      </w:r>
    </w:p>
    <w:p w:rsidRPr="004C1EF1" w:rsidR="00D93478" w:rsidP="00D93478" w:rsidRDefault="00D93478" w14:paraId="119BFA08" w14:textId="3F792EB8">
      <w:pPr>
        <w:pStyle w:val="NormalWeb"/>
        <w:numPr>
          <w:ilvl w:val="0"/>
          <w:numId w:val="15"/>
        </w:numPr>
        <w:spacing w:after="0" w:afterAutospacing="0"/>
        <w:rPr>
          <w:rFonts w:ascii="Trebuchet MS" w:hAnsi="Trebuchet MS"/>
          <w:sz w:val="20"/>
          <w:szCs w:val="20"/>
        </w:rPr>
      </w:pPr>
      <w:r w:rsidRPr="004C1EF1">
        <w:rPr>
          <w:rFonts w:ascii="Trebuchet MS" w:hAnsi="Trebuchet MS"/>
          <w:sz w:val="20"/>
          <w:szCs w:val="20"/>
        </w:rPr>
        <w:t>Course evaluation form (1 per participant)</w:t>
      </w:r>
    </w:p>
    <w:p w:rsidRPr="00D5535D" w:rsidR="00F233F0" w:rsidP="00CC0C76" w:rsidRDefault="00D00D02" w14:paraId="78D1ABC5" w14:textId="4A3F3D08">
      <w:pPr>
        <w:pStyle w:val="Heading2"/>
        <w:rPr>
          <w:color w:val="auto"/>
        </w:rPr>
      </w:pPr>
      <w:r w:rsidRPr="00D5535D">
        <w:rPr>
          <w:color w:val="auto"/>
        </w:rPr>
        <w:t xml:space="preserve">Other </w:t>
      </w:r>
      <w:r w:rsidRPr="00D5535D" w:rsidR="00CE59E0">
        <w:rPr>
          <w:color w:val="auto"/>
        </w:rPr>
        <w:t>Materials or Equipment</w:t>
      </w:r>
      <w:r w:rsidRPr="00D5535D" w:rsidR="00BC22A0">
        <w:rPr>
          <w:color w:val="auto"/>
        </w:rPr>
        <w:t>:</w:t>
      </w:r>
    </w:p>
    <w:p w:rsidR="00CC0C76" w:rsidP="00D93478" w:rsidRDefault="00CC0C76" w14:paraId="227DD291" w14:textId="77777777">
      <w:pPr>
        <w:pStyle w:val="ListBullet"/>
        <w:numPr>
          <w:ilvl w:val="0"/>
          <w:numId w:val="16"/>
        </w:numPr>
        <w:spacing w:after="0"/>
        <w:rPr>
          <w:color w:val="auto"/>
        </w:rPr>
      </w:pPr>
      <w:r>
        <w:rPr>
          <w:color w:val="auto"/>
        </w:rPr>
        <w:t>Computer and projector for classroom presentations</w:t>
      </w:r>
    </w:p>
    <w:p w:rsidRPr="004C1EF1" w:rsidR="004C1EF1" w:rsidP="004C1EF1" w:rsidRDefault="004C1EF1" w14:paraId="73BBA9F0" w14:textId="66F6BEDE">
      <w:pPr>
        <w:pStyle w:val="ListBullet"/>
        <w:numPr>
          <w:ilvl w:val="0"/>
          <w:numId w:val="16"/>
        </w:numPr>
        <w:spacing w:after="0"/>
        <w:rPr>
          <w:color w:val="auto"/>
        </w:rPr>
      </w:pPr>
      <w:r>
        <w:rPr>
          <w:color w:val="auto"/>
        </w:rPr>
        <w:t>Electronic copies of the mock-up shop and erection drawings to project in the classroom</w:t>
      </w:r>
    </w:p>
    <w:p w:rsidR="00573E6F" w:rsidP="00CC0C76" w:rsidRDefault="00573E6F" w14:paraId="65465F99" w14:textId="77777777">
      <w:pPr>
        <w:pStyle w:val="Heading1"/>
      </w:pPr>
      <w:r>
        <w:t>Course Structure:</w:t>
      </w:r>
    </w:p>
    <w:p w:rsidRPr="00D73F90" w:rsidR="00CC0C76" w:rsidP="00573E6F" w:rsidRDefault="00CC0C76" w14:paraId="3509BEA5" w14:textId="57CE67F1">
      <w:pPr>
        <w:pStyle w:val="Heading2"/>
        <w:rPr>
          <w:color w:val="auto"/>
        </w:rPr>
      </w:pPr>
      <w:r w:rsidRPr="00D73F90">
        <w:rPr>
          <w:color w:val="auto"/>
        </w:rPr>
        <w:t>Attendance:</w:t>
      </w:r>
    </w:p>
    <w:p w:rsidRPr="00D73F90" w:rsidR="00CC0C76" w:rsidP="00CC0C76" w:rsidRDefault="00CC0C76" w14:paraId="51E38147" w14:textId="77777777">
      <w:pPr>
        <w:rPr>
          <w:color w:val="auto"/>
        </w:rPr>
      </w:pPr>
      <w:r w:rsidRPr="00D73F90">
        <w:rPr>
          <w:color w:val="auto"/>
        </w:rPr>
        <w:t>Attendance for all sessions is required to complete minimum instructional hours. Make up sessions must be scheduled for all missed instructional time and assignments.  Accurate attendance records shall be maintained.</w:t>
      </w:r>
    </w:p>
    <w:p w:rsidRPr="00D73F90" w:rsidR="006D402F" w:rsidP="00573E6F" w:rsidRDefault="006D402F" w14:paraId="38FADE28" w14:textId="4E0F3C2F">
      <w:pPr>
        <w:pStyle w:val="Heading2"/>
        <w:rPr>
          <w:color w:val="auto"/>
        </w:rPr>
      </w:pPr>
      <w:r w:rsidRPr="00D73F90">
        <w:rPr>
          <w:color w:val="auto"/>
        </w:rPr>
        <w:t>Assignments</w:t>
      </w:r>
      <w:r w:rsidRPr="00D73F90" w:rsidR="00BC22A0">
        <w:rPr>
          <w:color w:val="auto"/>
        </w:rPr>
        <w:t>:</w:t>
      </w:r>
    </w:p>
    <w:p w:rsidRPr="00D73F90" w:rsidR="006D402F" w:rsidP="006D402F" w:rsidRDefault="00F64F85" w14:paraId="2B402B2F" w14:textId="6F58A131">
      <w:pPr>
        <w:rPr>
          <w:color w:val="auto"/>
        </w:rPr>
      </w:pPr>
      <w:r>
        <w:rPr>
          <w:color w:val="auto"/>
        </w:rPr>
        <w:t>Participants</w:t>
      </w:r>
      <w:r w:rsidRPr="00D73F90" w:rsidR="006D402F">
        <w:rPr>
          <w:color w:val="auto"/>
        </w:rPr>
        <w:t xml:space="preserve"> will be required to complete all</w:t>
      </w:r>
      <w:r w:rsidRPr="00D73F90" w:rsidR="00D1332C">
        <w:rPr>
          <w:color w:val="auto"/>
        </w:rPr>
        <w:t>:</w:t>
      </w:r>
    </w:p>
    <w:p w:rsidRPr="00D73F90" w:rsidR="009A3B7D" w:rsidP="00D93478" w:rsidRDefault="009A3B7D" w14:paraId="12FEB3E0" w14:textId="77777777">
      <w:pPr>
        <w:pStyle w:val="ListBullet"/>
        <w:numPr>
          <w:ilvl w:val="0"/>
          <w:numId w:val="17"/>
        </w:numPr>
        <w:spacing w:after="0"/>
        <w:rPr>
          <w:color w:val="auto"/>
        </w:rPr>
      </w:pPr>
      <w:r w:rsidRPr="00D73F90">
        <w:rPr>
          <w:color w:val="auto"/>
        </w:rPr>
        <w:t>Minimum RTI hours</w:t>
      </w:r>
    </w:p>
    <w:p w:rsidRPr="00D73F90" w:rsidR="00D1332C" w:rsidP="00D93478" w:rsidRDefault="004C1EF1" w14:paraId="785811EA" w14:textId="7A247C44">
      <w:pPr>
        <w:pStyle w:val="ListBullet"/>
        <w:numPr>
          <w:ilvl w:val="0"/>
          <w:numId w:val="17"/>
        </w:numPr>
        <w:spacing w:after="0"/>
        <w:rPr>
          <w:color w:val="auto"/>
        </w:rPr>
      </w:pPr>
      <w:r>
        <w:rPr>
          <w:color w:val="auto"/>
        </w:rPr>
        <w:t>Self-paced modules through the LMS</w:t>
      </w:r>
    </w:p>
    <w:p w:rsidRPr="00D73F90" w:rsidR="00D1332C" w:rsidP="00D93478" w:rsidRDefault="00660E6A" w14:paraId="4FFFA123" w14:textId="60526DE8">
      <w:pPr>
        <w:pStyle w:val="ListBullet"/>
        <w:numPr>
          <w:ilvl w:val="0"/>
          <w:numId w:val="17"/>
        </w:numPr>
        <w:spacing w:after="0"/>
        <w:rPr>
          <w:color w:val="auto"/>
        </w:rPr>
      </w:pPr>
      <w:r>
        <w:rPr>
          <w:color w:val="auto"/>
        </w:rPr>
        <w:t>Course knowledge assessment</w:t>
      </w:r>
    </w:p>
    <w:p w:rsidR="00F233F0" w:rsidP="00573E6F" w:rsidRDefault="00A15CB3" w14:paraId="27055450" w14:textId="6D1F7677">
      <w:pPr>
        <w:pStyle w:val="Heading2"/>
        <w:rPr>
          <w:color w:val="auto"/>
        </w:rPr>
      </w:pPr>
      <w:r w:rsidRPr="00D73F90">
        <w:rPr>
          <w:color w:val="auto"/>
        </w:rPr>
        <w:t>Course Schedule</w:t>
      </w:r>
      <w:r w:rsidRPr="00D73F90" w:rsidR="00BC22A0">
        <w:rPr>
          <w:color w:val="auto"/>
        </w:rPr>
        <w:t>:</w:t>
      </w:r>
    </w:p>
    <w:p w:rsidR="00D93478" w:rsidP="00D93478" w:rsidRDefault="00D93478" w14:paraId="6B10B7DA" w14:textId="50C31649">
      <w:pPr>
        <w:pStyle w:val="ListParagraph"/>
        <w:numPr>
          <w:ilvl w:val="0"/>
          <w:numId w:val="18"/>
        </w:numPr>
      </w:pPr>
      <w:r>
        <w:t xml:space="preserve">See </w:t>
      </w:r>
      <w:r w:rsidR="004C1EF1">
        <w:t>1</w:t>
      </w:r>
      <w:r w:rsidR="00F64F85">
        <w:t>-day course schedule.</w:t>
      </w:r>
    </w:p>
    <w:p w:rsidRPr="001D02A6" w:rsidR="00B560FB" w:rsidP="00573E6F" w:rsidRDefault="00B560FB" w14:paraId="2FFE255B" w14:textId="4DECF1BC">
      <w:pPr>
        <w:pStyle w:val="Heading2"/>
        <w:rPr>
          <w:color w:val="auto"/>
        </w:rPr>
      </w:pPr>
      <w:r w:rsidRPr="001D02A6">
        <w:rPr>
          <w:color w:val="auto"/>
        </w:rPr>
        <w:t>Grading Criteria</w:t>
      </w:r>
      <w:r w:rsidRPr="001D02A6" w:rsidR="00BC22A0">
        <w:rPr>
          <w:color w:val="auto"/>
        </w:rPr>
        <w:t>:</w:t>
      </w:r>
    </w:p>
    <w:p w:rsidRPr="001D02A6" w:rsidR="00B560FB" w:rsidP="00B560FB" w:rsidRDefault="00B560FB" w14:paraId="43EBDF36" w14:textId="77777777">
      <w:pPr>
        <w:rPr>
          <w:color w:val="auto"/>
        </w:rPr>
      </w:pPr>
      <w:r w:rsidRPr="001D02A6">
        <w:rPr>
          <w:color w:val="auto"/>
        </w:rPr>
        <w:t xml:space="preserve">To earn a passing grade in this course, a minimum final score/grade of 70% is required.  Grading requirements and final score are calculated as follows: </w:t>
      </w:r>
    </w:p>
    <w:p w:rsidRPr="00413596" w:rsidR="00B560FB" w:rsidP="001D02A6" w:rsidRDefault="00B560FB" w14:paraId="023404F7" w14:textId="77777777">
      <w:pPr>
        <w:pStyle w:val="ListParagraph"/>
        <w:numPr>
          <w:ilvl w:val="0"/>
          <w:numId w:val="12"/>
        </w:numPr>
        <w:tabs>
          <w:tab w:val="num" w:pos="144"/>
        </w:tabs>
        <w:spacing w:after="0"/>
        <w:rPr>
          <w:color w:val="auto"/>
        </w:rPr>
      </w:pPr>
      <w:r w:rsidRPr="00413596">
        <w:rPr>
          <w:color w:val="auto"/>
        </w:rPr>
        <w:t xml:space="preserve">Minimum related technical instruction hours are </w:t>
      </w:r>
      <w:r w:rsidRPr="00413596">
        <w:rPr>
          <w:b/>
          <w:color w:val="auto"/>
        </w:rPr>
        <w:t>mandatory.</w:t>
      </w:r>
    </w:p>
    <w:p w:rsidRPr="004C1EF1" w:rsidR="00B560FB" w:rsidP="004C1EF1" w:rsidRDefault="00660E6A" w14:paraId="15BA12DC" w14:textId="4F3F4F1E">
      <w:pPr>
        <w:pStyle w:val="ListBullet"/>
        <w:numPr>
          <w:ilvl w:val="0"/>
          <w:numId w:val="17"/>
        </w:numPr>
        <w:spacing w:after="0"/>
        <w:rPr>
          <w:color w:val="auto"/>
        </w:rPr>
      </w:pPr>
      <w:r>
        <w:rPr>
          <w:color w:val="auto"/>
        </w:rPr>
        <w:t xml:space="preserve">Completion of all </w:t>
      </w:r>
      <w:r w:rsidR="004C1EF1">
        <w:rPr>
          <w:color w:val="auto"/>
        </w:rPr>
        <w:t>self-paced modules through the LMS</w:t>
      </w:r>
    </w:p>
    <w:p w:rsidRPr="00B560FB" w:rsidR="00B560FB" w:rsidP="001D02A6" w:rsidRDefault="00660E6A" w14:paraId="57B5FF50" w14:textId="7BB11C60">
      <w:pPr>
        <w:pStyle w:val="ListParagraph"/>
        <w:numPr>
          <w:ilvl w:val="0"/>
          <w:numId w:val="12"/>
        </w:numPr>
        <w:tabs>
          <w:tab w:val="num" w:pos="144"/>
        </w:tabs>
        <w:spacing w:after="0"/>
      </w:pPr>
      <w:r>
        <w:rPr>
          <w:color w:val="auto"/>
        </w:rPr>
        <w:t xml:space="preserve">Course knowledge assessment </w:t>
      </w:r>
      <w:r w:rsidRPr="00413596" w:rsidR="00B560FB">
        <w:rPr>
          <w:color w:val="auto"/>
        </w:rPr>
        <w:t xml:space="preserve">must be passed with a minimum score of 70%.  </w:t>
      </w:r>
      <w:r>
        <w:rPr>
          <w:color w:val="auto"/>
        </w:rPr>
        <w:t>A f</w:t>
      </w:r>
      <w:r w:rsidRPr="00413596" w:rsidR="00B560FB">
        <w:rPr>
          <w:color w:val="auto"/>
        </w:rPr>
        <w:t xml:space="preserve">ailed test </w:t>
      </w:r>
      <w:r w:rsidR="009C253F">
        <w:rPr>
          <w:color w:val="auto"/>
        </w:rPr>
        <w:t>may</w:t>
      </w:r>
      <w:r w:rsidRPr="00413596" w:rsidR="00B560FB">
        <w:rPr>
          <w:color w:val="auto"/>
        </w:rPr>
        <w:t xml:space="preserve"> be retaken</w:t>
      </w:r>
      <w:r>
        <w:rPr>
          <w:color w:val="auto"/>
        </w:rPr>
        <w:t>.</w:t>
      </w:r>
    </w:p>
    <w:p w:rsidRPr="00573E6F" w:rsidR="00573E6F" w:rsidP="001D02A6" w:rsidRDefault="00573E6F" w14:paraId="0469DE32" w14:textId="453088C8">
      <w:pPr>
        <w:pStyle w:val="ListParagraph"/>
        <w:numPr>
          <w:ilvl w:val="0"/>
          <w:numId w:val="12"/>
        </w:numPr>
        <w:tabs>
          <w:tab w:val="num" w:pos="144"/>
        </w:tabs>
        <w:spacing w:after="0"/>
        <w:rPr>
          <w:color w:val="auto"/>
        </w:rPr>
      </w:pPr>
      <w:r>
        <w:rPr>
          <w:color w:val="auto"/>
        </w:rPr>
        <w:t>Grades will be recorded and maintained on file at the training center</w:t>
      </w:r>
    </w:p>
    <w:p w:rsidR="00795CB4" w:rsidP="00795CB4" w:rsidRDefault="00795CB4" w14:paraId="69658FA2" w14:textId="77777777">
      <w:pPr>
        <w:pStyle w:val="Heading1"/>
        <w:spacing w:before="0" w:after="0"/>
      </w:pPr>
      <w:r>
        <w:t xml:space="preserve"> </w:t>
      </w:r>
    </w:p>
    <w:p w:rsidR="00795CB4" w:rsidP="00795CB4" w:rsidRDefault="00795CB4" w14:paraId="72AF2DDA" w14:textId="425F9F0D">
      <w:pPr>
        <w:pStyle w:val="Heading1"/>
        <w:spacing w:before="0" w:after="0"/>
      </w:pPr>
      <w:r>
        <w:t>Completion Certificate:</w:t>
      </w:r>
    </w:p>
    <w:p w:rsidR="00D93478" w:rsidP="00795CB4" w:rsidRDefault="00D93478" w14:paraId="53CD2EAD" w14:textId="77777777">
      <w:pPr>
        <w:pStyle w:val="Heading1"/>
        <w:spacing w:before="0" w:after="0"/>
        <w:rPr>
          <w:b w:val="0"/>
          <w:bCs w:val="0"/>
          <w:color w:val="auto"/>
          <w:sz w:val="20"/>
        </w:rPr>
      </w:pPr>
    </w:p>
    <w:p w:rsidRPr="00D93478" w:rsidR="00795CB4" w:rsidP="00795CB4" w:rsidRDefault="00795CB4" w14:paraId="457EF63C" w14:textId="0ECC5AAB">
      <w:pPr>
        <w:pStyle w:val="Heading1"/>
        <w:spacing w:before="0" w:after="0"/>
        <w:rPr>
          <w:b w:val="0"/>
          <w:bCs w:val="0"/>
          <w:color w:val="auto"/>
          <w:sz w:val="20"/>
        </w:rPr>
      </w:pPr>
      <w:r w:rsidRPr="00D93478">
        <w:rPr>
          <w:b w:val="0"/>
          <w:bCs w:val="0"/>
          <w:color w:val="auto"/>
          <w:sz w:val="20"/>
        </w:rPr>
        <w:t xml:space="preserve">A completion Certificate can be obtained by successfully completing this course and passing the </w:t>
      </w:r>
      <w:r w:rsidR="00660E6A">
        <w:rPr>
          <w:b w:val="0"/>
          <w:bCs w:val="0"/>
          <w:color w:val="auto"/>
          <w:sz w:val="20"/>
        </w:rPr>
        <w:t>course knowledge assessment</w:t>
      </w:r>
      <w:r w:rsidRPr="00D93478">
        <w:rPr>
          <w:b w:val="0"/>
          <w:bCs w:val="0"/>
          <w:color w:val="auto"/>
          <w:sz w:val="20"/>
        </w:rPr>
        <w:t xml:space="preserve">.   </w:t>
      </w:r>
    </w:p>
    <w:p w:rsidR="00A122EB" w:rsidP="00A122EB" w:rsidRDefault="00A122EB" w14:paraId="734466CD" w14:textId="27F0023E"/>
    <w:p w:rsidRPr="00A122EB" w:rsidR="00681A16" w:rsidP="00A122EB" w:rsidRDefault="00681A16" w14:paraId="589FB220" w14:textId="77777777"/>
    <w:sectPr w:rsidRPr="00A122EB" w:rsidR="00681A16" w:rsidSect="00346184">
      <w:footerReference w:type="default" r:id="rId11"/>
      <w:pgSz w:w="12240" w:h="15840" w:orient="portrait"/>
      <w:pgMar w:top="1152" w:right="1253" w:bottom="1080" w:left="1253" w:header="72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5528" w:rsidRDefault="006B5528" w14:paraId="5DA05666" w14:textId="77777777">
      <w:pPr>
        <w:spacing w:after="0"/>
      </w:pPr>
      <w:r>
        <w:separator/>
      </w:r>
    </w:p>
  </w:endnote>
  <w:endnote w:type="continuationSeparator" w:id="0">
    <w:p w:rsidR="006B5528" w:rsidRDefault="006B5528" w14:paraId="2E30FEB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915589527"/>
      <w:docPartObj>
        <w:docPartGallery w:val="Page Numbers (Bottom of Page)"/>
        <w:docPartUnique/>
      </w:docPartObj>
    </w:sdtPr>
    <w:sdtContent>
      <w:sdt>
        <w:sdtPr>
          <w:id w:val="2013729080"/>
          <w:docPartObj>
            <w:docPartGallery w:val="Page Numbers (Top of Page)"/>
            <w:docPartUnique/>
          </w:docPartObj>
        </w:sdtPr>
        <w:sdtContent>
          <w:p w:rsidR="00284890" w:rsidRDefault="00284890" w14:paraId="2AE608A8" w14:textId="77777777">
            <w:pPr>
              <w:pStyle w:val="Footer"/>
              <w:jc w:val="center"/>
            </w:pPr>
            <w:r w:rsidRPr="00284890">
              <w:rPr>
                <w:noProof/>
              </w:rPr>
              <w:drawing>
                <wp:anchor distT="0" distB="0" distL="114300" distR="114300" simplePos="0" relativeHeight="251658240" behindDoc="0" locked="0" layoutInCell="1" allowOverlap="1" wp14:anchorId="014F0EB8" wp14:editId="110C9613">
                  <wp:simplePos x="0" y="0"/>
                  <wp:positionH relativeFrom="column">
                    <wp:posOffset>71120</wp:posOffset>
                  </wp:positionH>
                  <wp:positionV relativeFrom="page">
                    <wp:posOffset>9447530</wp:posOffset>
                  </wp:positionV>
                  <wp:extent cx="533400" cy="454025"/>
                  <wp:effectExtent l="0" t="0" r="0" b="3175"/>
                  <wp:wrapSquare wrapText="bothSides"/>
                  <wp:docPr id="1" name="Picture 1" descr="H:\WORK OLD\Static\PICTURES n VIDEOS\Logos\international\NEW I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ORK OLD\Static\PICTURES n VIDEOS\Logos\international\NEW IW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p>
          <w:p w:rsidR="00284890" w:rsidP="00284890" w:rsidRDefault="00D73F90" w14:paraId="0DABBFE1" w14:textId="4205F51C">
            <w:pPr>
              <w:pStyle w:val="Footer"/>
              <w:ind w:left="4320"/>
              <w:jc w:val="left"/>
            </w:pPr>
            <w:r>
              <w:t xml:space="preserve">V </w:t>
            </w:r>
            <w:r w:rsidR="007845AE">
              <w:t>1.00</w:t>
            </w:r>
            <w:r w:rsidR="00284890">
              <w:t xml:space="preserve"> </w:t>
            </w:r>
            <w:r w:rsidR="00284890">
              <w:tab/>
            </w:r>
            <w:r w:rsidR="00284890">
              <w:tab/>
            </w:r>
            <w:r w:rsidR="00284890">
              <w:tab/>
            </w:r>
            <w:r w:rsidR="00284890">
              <w:tab/>
            </w:r>
            <w:r w:rsidR="00284890">
              <w:tab/>
            </w:r>
            <w:r w:rsidR="00284890">
              <w:t xml:space="preserve">Page </w:t>
            </w:r>
            <w:r w:rsidR="00284890">
              <w:rPr>
                <w:b w:val="0"/>
                <w:bCs w:val="0"/>
                <w:sz w:val="24"/>
                <w:szCs w:val="24"/>
              </w:rPr>
              <w:fldChar w:fldCharType="begin"/>
            </w:r>
            <w:r w:rsidR="00284890">
              <w:instrText xml:space="preserve"> PAGE </w:instrText>
            </w:r>
            <w:r w:rsidR="00284890">
              <w:rPr>
                <w:b w:val="0"/>
                <w:bCs w:val="0"/>
                <w:sz w:val="24"/>
                <w:szCs w:val="24"/>
              </w:rPr>
              <w:fldChar w:fldCharType="separate"/>
            </w:r>
            <w:r w:rsidR="00540ABB">
              <w:rPr>
                <w:noProof/>
              </w:rPr>
              <w:t>1</w:t>
            </w:r>
            <w:r w:rsidR="00284890">
              <w:rPr>
                <w:b w:val="0"/>
                <w:bCs w:val="0"/>
                <w:sz w:val="24"/>
                <w:szCs w:val="24"/>
              </w:rPr>
              <w:fldChar w:fldCharType="end"/>
            </w:r>
            <w:r w:rsidR="00284890">
              <w:t xml:space="preserve"> of </w:t>
            </w:r>
            <w:r>
              <w:fldChar w:fldCharType="begin"/>
            </w:r>
            <w:r>
              <w:instrText xml:space="preserve"> NUMPAGES  </w:instrText>
            </w:r>
            <w:r>
              <w:fldChar w:fldCharType="separate"/>
            </w:r>
            <w:r w:rsidR="00540ABB">
              <w:rPr>
                <w:noProof/>
              </w:rPr>
              <w:t>2</w:t>
            </w:r>
            <w:r>
              <w:rPr>
                <w:noProof/>
              </w:rPr>
              <w:fldChar w:fldCharType="end"/>
            </w:r>
            <w:r w:rsidR="00284890">
              <w:rPr>
                <w:b w:val="0"/>
                <w:bCs w:val="0"/>
                <w:sz w:val="24"/>
                <w:szCs w:val="24"/>
              </w:rPr>
              <w:t xml:space="preserve"> </w:t>
            </w:r>
            <w:r w:rsidR="00284890">
              <w:rPr>
                <w:b w:val="0"/>
                <w:bCs w:val="0"/>
                <w:sz w:val="24"/>
                <w:szCs w:val="24"/>
              </w:rPr>
              <w:tab/>
            </w:r>
            <w:r w:rsidR="00284890">
              <w:rPr>
                <w:b w:val="0"/>
                <w:bCs w:val="0"/>
                <w:sz w:val="24"/>
                <w:szCs w:val="24"/>
              </w:rPr>
              <w:tab/>
            </w:r>
          </w:p>
        </w:sdtContent>
      </w:sdt>
    </w:sdtContent>
  </w:sdt>
  <w:p w:rsidR="00F233F0" w:rsidRDefault="00F233F0" w14:paraId="3F3F9F3C" w14:textId="0F56BD6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5528" w:rsidRDefault="006B5528" w14:paraId="340300DB" w14:textId="77777777">
      <w:pPr>
        <w:spacing w:after="0"/>
      </w:pPr>
      <w:r>
        <w:separator/>
      </w:r>
    </w:p>
  </w:footnote>
  <w:footnote w:type="continuationSeparator" w:id="0">
    <w:p w:rsidR="006B5528" w:rsidRDefault="006B5528" w14:paraId="4EA702C7"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E675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2873F6"/>
    <w:multiLevelType w:val="hybridMultilevel"/>
    <w:tmpl w:val="E2D80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565121"/>
    <w:multiLevelType w:val="hybridMultilevel"/>
    <w:tmpl w:val="31366A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524A7B"/>
    <w:multiLevelType w:val="hybridMultilevel"/>
    <w:tmpl w:val="24DEA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683B12"/>
    <w:multiLevelType w:val="hybridMultilevel"/>
    <w:tmpl w:val="478417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FC1846"/>
    <w:multiLevelType w:val="hybridMultilevel"/>
    <w:tmpl w:val="F49EF3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FB165E"/>
    <w:multiLevelType w:val="hybridMultilevel"/>
    <w:tmpl w:val="20A82660"/>
    <w:lvl w:ilvl="0" w:tplc="EA184B6E">
      <w:start w:val="1"/>
      <w:numFmt w:val="bullet"/>
      <w:pStyle w:val="ListBullet"/>
      <w:lvlText w:val=""/>
      <w:lvlJc w:val="left"/>
      <w:pPr>
        <w:tabs>
          <w:tab w:val="num" w:pos="144"/>
        </w:tabs>
        <w:ind w:left="144" w:hanging="144"/>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BD70E37"/>
    <w:multiLevelType w:val="hybridMultilevel"/>
    <w:tmpl w:val="F398C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0543E55"/>
    <w:multiLevelType w:val="hybridMultilevel"/>
    <w:tmpl w:val="231A1FF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71906CD1"/>
    <w:multiLevelType w:val="hybridMultilevel"/>
    <w:tmpl w:val="94E45D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771205"/>
    <w:multiLevelType w:val="hybridMultilevel"/>
    <w:tmpl w:val="F79A8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A5903BE"/>
    <w:multiLevelType w:val="hybridMultilevel"/>
    <w:tmpl w:val="6B1A3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34988300">
    <w:abstractNumId w:val="9"/>
  </w:num>
  <w:num w:numId="2" w16cid:durableId="480510087">
    <w:abstractNumId w:val="15"/>
  </w:num>
  <w:num w:numId="3" w16cid:durableId="1584758261">
    <w:abstractNumId w:val="7"/>
  </w:num>
  <w:num w:numId="4" w16cid:durableId="2004310250">
    <w:abstractNumId w:val="6"/>
  </w:num>
  <w:num w:numId="5" w16cid:durableId="331378439">
    <w:abstractNumId w:val="5"/>
  </w:num>
  <w:num w:numId="6" w16cid:durableId="2045447679">
    <w:abstractNumId w:val="4"/>
  </w:num>
  <w:num w:numId="7" w16cid:durableId="1679651908">
    <w:abstractNumId w:val="8"/>
  </w:num>
  <w:num w:numId="8" w16cid:durableId="1632201661">
    <w:abstractNumId w:val="3"/>
  </w:num>
  <w:num w:numId="9" w16cid:durableId="1876500906">
    <w:abstractNumId w:val="2"/>
  </w:num>
  <w:num w:numId="10" w16cid:durableId="1458721029">
    <w:abstractNumId w:val="1"/>
  </w:num>
  <w:num w:numId="11" w16cid:durableId="1199129255">
    <w:abstractNumId w:val="0"/>
  </w:num>
  <w:num w:numId="12" w16cid:durableId="1753090114">
    <w:abstractNumId w:val="13"/>
  </w:num>
  <w:num w:numId="13" w16cid:durableId="865021047">
    <w:abstractNumId w:val="11"/>
  </w:num>
  <w:num w:numId="14" w16cid:durableId="2141536520">
    <w:abstractNumId w:val="18"/>
  </w:num>
  <w:num w:numId="15" w16cid:durableId="364136532">
    <w:abstractNumId w:val="10"/>
  </w:num>
  <w:num w:numId="16" w16cid:durableId="1863397213">
    <w:abstractNumId w:val="12"/>
  </w:num>
  <w:num w:numId="17" w16cid:durableId="1065760680">
    <w:abstractNumId w:val="14"/>
  </w:num>
  <w:num w:numId="18" w16cid:durableId="233322809">
    <w:abstractNumId w:val="16"/>
  </w:num>
  <w:num w:numId="19" w16cid:durableId="646011315">
    <w:abstractNumId w:val="17"/>
  </w:num>
  <w:num w:numId="20" w16cid:durableId="1198935758">
    <w:abstractNumId w:val="20"/>
  </w:num>
  <w:num w:numId="21" w16cid:durableId="424233608">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defaultTableStyle w:val="SyllabusTable-withBor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NTW3NDEyMzayMLJQ0lEKTi0uzszPAykwrAUAASgNYSwAAAA="/>
  </w:docVars>
  <w:rsids>
    <w:rsidRoot w:val="250EBF05"/>
    <w:rsid w:val="00011B18"/>
    <w:rsid w:val="00013F09"/>
    <w:rsid w:val="00032A75"/>
    <w:rsid w:val="0004345F"/>
    <w:rsid w:val="00073D58"/>
    <w:rsid w:val="000F47D9"/>
    <w:rsid w:val="000F4F6B"/>
    <w:rsid w:val="000F6012"/>
    <w:rsid w:val="00114C7B"/>
    <w:rsid w:val="001375E3"/>
    <w:rsid w:val="001527FB"/>
    <w:rsid w:val="001547AF"/>
    <w:rsid w:val="00164DEA"/>
    <w:rsid w:val="00167CA0"/>
    <w:rsid w:val="001B1B5A"/>
    <w:rsid w:val="001B584D"/>
    <w:rsid w:val="001D02A6"/>
    <w:rsid w:val="001E5C41"/>
    <w:rsid w:val="001E7F0E"/>
    <w:rsid w:val="00205A8D"/>
    <w:rsid w:val="002327ED"/>
    <w:rsid w:val="00241F55"/>
    <w:rsid w:val="00284890"/>
    <w:rsid w:val="0028536D"/>
    <w:rsid w:val="00346184"/>
    <w:rsid w:val="00346A5A"/>
    <w:rsid w:val="00370854"/>
    <w:rsid w:val="00413596"/>
    <w:rsid w:val="004214B2"/>
    <w:rsid w:val="0042178E"/>
    <w:rsid w:val="00426D04"/>
    <w:rsid w:val="00442A3D"/>
    <w:rsid w:val="00484222"/>
    <w:rsid w:val="004A36F3"/>
    <w:rsid w:val="004B3022"/>
    <w:rsid w:val="004B7193"/>
    <w:rsid w:val="004C1EF1"/>
    <w:rsid w:val="004D54EF"/>
    <w:rsid w:val="00540ABB"/>
    <w:rsid w:val="00555809"/>
    <w:rsid w:val="005614EE"/>
    <w:rsid w:val="00573E6F"/>
    <w:rsid w:val="005A69A4"/>
    <w:rsid w:val="005D057E"/>
    <w:rsid w:val="005E54FD"/>
    <w:rsid w:val="005E6BBF"/>
    <w:rsid w:val="00607464"/>
    <w:rsid w:val="00646AB9"/>
    <w:rsid w:val="00660E6A"/>
    <w:rsid w:val="00681A16"/>
    <w:rsid w:val="006A7EE8"/>
    <w:rsid w:val="006B3028"/>
    <w:rsid w:val="006B5528"/>
    <w:rsid w:val="006C5FD0"/>
    <w:rsid w:val="006D402F"/>
    <w:rsid w:val="006E70BD"/>
    <w:rsid w:val="0072082B"/>
    <w:rsid w:val="007414A3"/>
    <w:rsid w:val="00775231"/>
    <w:rsid w:val="007845AE"/>
    <w:rsid w:val="00795CB4"/>
    <w:rsid w:val="007D19D1"/>
    <w:rsid w:val="007D581D"/>
    <w:rsid w:val="007D6975"/>
    <w:rsid w:val="007D7E05"/>
    <w:rsid w:val="007E7E65"/>
    <w:rsid w:val="007F0B74"/>
    <w:rsid w:val="008542BF"/>
    <w:rsid w:val="008E1EE7"/>
    <w:rsid w:val="0090602F"/>
    <w:rsid w:val="009210B8"/>
    <w:rsid w:val="00943D58"/>
    <w:rsid w:val="00945399"/>
    <w:rsid w:val="00945A85"/>
    <w:rsid w:val="00970DB4"/>
    <w:rsid w:val="0097125C"/>
    <w:rsid w:val="00971362"/>
    <w:rsid w:val="00971C2C"/>
    <w:rsid w:val="00983D2E"/>
    <w:rsid w:val="009A3B7D"/>
    <w:rsid w:val="009A5C22"/>
    <w:rsid w:val="009C253F"/>
    <w:rsid w:val="00A02EA2"/>
    <w:rsid w:val="00A122EB"/>
    <w:rsid w:val="00A15CB3"/>
    <w:rsid w:val="00A54C56"/>
    <w:rsid w:val="00A904FA"/>
    <w:rsid w:val="00B118BB"/>
    <w:rsid w:val="00B145A0"/>
    <w:rsid w:val="00B2050D"/>
    <w:rsid w:val="00B2098B"/>
    <w:rsid w:val="00B41B43"/>
    <w:rsid w:val="00B42774"/>
    <w:rsid w:val="00B560FB"/>
    <w:rsid w:val="00B86B9E"/>
    <w:rsid w:val="00BB550B"/>
    <w:rsid w:val="00BC22A0"/>
    <w:rsid w:val="00BD42C6"/>
    <w:rsid w:val="00BD7340"/>
    <w:rsid w:val="00C31846"/>
    <w:rsid w:val="00C65EA5"/>
    <w:rsid w:val="00CC0C76"/>
    <w:rsid w:val="00CC64AF"/>
    <w:rsid w:val="00CE59E0"/>
    <w:rsid w:val="00CE765E"/>
    <w:rsid w:val="00CF4CF4"/>
    <w:rsid w:val="00D00D02"/>
    <w:rsid w:val="00D1332C"/>
    <w:rsid w:val="00D5535D"/>
    <w:rsid w:val="00D70534"/>
    <w:rsid w:val="00D73F90"/>
    <w:rsid w:val="00D8227E"/>
    <w:rsid w:val="00D93478"/>
    <w:rsid w:val="00DA0246"/>
    <w:rsid w:val="00E2684F"/>
    <w:rsid w:val="00E375FE"/>
    <w:rsid w:val="00E7039A"/>
    <w:rsid w:val="00EA6630"/>
    <w:rsid w:val="00EB7CE6"/>
    <w:rsid w:val="00EC1B7A"/>
    <w:rsid w:val="00EE0416"/>
    <w:rsid w:val="00EF0D87"/>
    <w:rsid w:val="00EF6082"/>
    <w:rsid w:val="00F233F0"/>
    <w:rsid w:val="00F343B4"/>
    <w:rsid w:val="00F3481E"/>
    <w:rsid w:val="00F3603D"/>
    <w:rsid w:val="00F45DBF"/>
    <w:rsid w:val="00F6358C"/>
    <w:rsid w:val="00F64F85"/>
    <w:rsid w:val="00F73918"/>
    <w:rsid w:val="00FE262C"/>
    <w:rsid w:val="250EBF05"/>
    <w:rsid w:val="52629C5A"/>
    <w:rsid w:val="5B8A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8BC8"/>
  <w15:chartTrackingRefBased/>
  <w15:docId w15:val="{4F5ABACD-D4D7-4EAD-ACC1-71339709B3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3"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5A8D"/>
  </w:style>
  <w:style w:type="paragraph" w:styleId="Heading1">
    <w:name w:val="heading 1"/>
    <w:basedOn w:val="Normal"/>
    <w:next w:val="Normal"/>
    <w:link w:val="Heading1Char"/>
    <w:uiPriority w:val="3"/>
    <w:qFormat/>
    <w:pPr>
      <w:keepNext/>
      <w:keepLines/>
      <w:spacing w:before="560" w:after="180"/>
      <w:outlineLvl w:val="0"/>
    </w:pPr>
    <w:rPr>
      <w:rFonts w:asciiTheme="majorHAnsi" w:hAnsiTheme="majorHAnsi" w:eastAsiaTheme="majorEastAsia"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hAnsiTheme="majorHAnsi" w:eastAsiaTheme="majorEastAsia" w:cstheme="majorBidi"/>
      <w:b/>
      <w:bCs/>
      <w:color w:val="D6615C"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D6615C"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hAnsiTheme="majorHAnsi" w:eastAsiaTheme="majorEastAsia" w:cstheme="majorBidi"/>
      <w:i/>
      <w:iCs/>
      <w:color w:val="D6615C"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hAnsiTheme="majorHAnsi" w:eastAsiaTheme="majorEastAsia" w:cstheme="majorBidi"/>
      <w:b/>
      <w:color w:val="D6615C"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hAnsiTheme="majorHAnsi" w:eastAsiaTheme="majorEastAsia" w:cstheme="majorBidi"/>
      <w:color w:val="D6615C"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D6615C"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styleId="FooterChar" w:customStyle="1">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i w:val="0"/>
        <w:color w:val="D6615C" w:themeColor="accent1"/>
      </w:rPr>
      <w:tblPr/>
      <w:tcPr>
        <w:tcBorders>
          <w:bottom w:val="nil"/>
        </w:tcBorders>
      </w:tcPr>
    </w:tblStylePr>
  </w:style>
  <w:style w:type="character" w:styleId="Heading1Char" w:customStyle="1">
    <w:name w:val="Heading 1 Char"/>
    <w:basedOn w:val="DefaultParagraphFont"/>
    <w:link w:val="Heading1"/>
    <w:uiPriority w:val="3"/>
    <w:rPr>
      <w:rFonts w:asciiTheme="majorHAnsi" w:hAnsiTheme="majorHAnsi" w:eastAsiaTheme="majorEastAsia" w:cstheme="majorBidi"/>
      <w:b/>
      <w:bCs/>
      <w:color w:val="262626" w:themeColor="text1" w:themeTint="D9"/>
      <w:sz w:val="24"/>
    </w:rPr>
  </w:style>
  <w:style w:type="character" w:styleId="Heading2Char" w:customStyle="1">
    <w:name w:val="Heading 2 Char"/>
    <w:basedOn w:val="DefaultParagraphFont"/>
    <w:link w:val="Heading2"/>
    <w:uiPriority w:val="4"/>
    <w:rPr>
      <w:rFonts w:asciiTheme="majorHAnsi" w:hAnsiTheme="majorHAnsi" w:eastAsiaTheme="majorEastAsia" w:cstheme="majorBidi"/>
      <w:b/>
      <w:bCs/>
      <w:color w:val="D6615C"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styleId="SubtitleChar" w:customStyle="1">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hAnsiTheme="majorHAnsi" w:eastAsiaTheme="majorEastAsia" w:cstheme="majorBidi"/>
      <w:b/>
      <w:bCs/>
      <w:color w:val="D6615C" w:themeColor="accent1"/>
      <w:kern w:val="28"/>
      <w:sz w:val="44"/>
    </w:rPr>
  </w:style>
  <w:style w:type="character" w:styleId="TitleChar" w:customStyle="1">
    <w:name w:val="Title Char"/>
    <w:basedOn w:val="DefaultParagraphFont"/>
    <w:link w:val="Title"/>
    <w:uiPriority w:val="1"/>
    <w:rPr>
      <w:rFonts w:asciiTheme="majorHAnsi" w:hAnsiTheme="majorHAnsi" w:eastAsiaTheme="majorEastAsia" w:cstheme="majorBidi"/>
      <w:b/>
      <w:bCs/>
      <w:color w:val="D6615C" w:themeColor="accent1"/>
      <w:kern w:val="28"/>
      <w:sz w:val="44"/>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yllabusTable-NoBorders" w:customStyle="1">
    <w:name w:val="Syllabus Table - No Borders"/>
    <w:basedOn w:val="TableNormal"/>
    <w:uiPriority w:val="99"/>
    <w:pPr>
      <w:spacing w:after="0"/>
    </w:pPr>
    <w:rPr>
      <w:lang w:eastAsia="ja-JP"/>
    </w:rPr>
    <w:tblPr>
      <w:tblCellMar>
        <w:left w:w="0" w:type="dxa"/>
        <w:right w:w="115" w:type="dxa"/>
      </w:tblCellMar>
    </w:tblPr>
    <w:tblStylePr w:type="firstRow">
      <w:pPr>
        <w:wordWrap/>
        <w:spacing w:after="80" w:afterLines="0" w:afterAutospacing="0"/>
      </w:pPr>
      <w:rPr>
        <w:rFonts w:asciiTheme="majorHAnsi" w:hAnsiTheme="majorHAnsi"/>
        <w:b/>
        <w:color w:val="D6615C" w:themeColor="accent1"/>
        <w:sz w:val="20"/>
      </w:rPr>
      <w:tblPr/>
      <w:trPr>
        <w:tblHeader/>
      </w:trPr>
    </w:tblStylePr>
  </w:style>
  <w:style w:type="table" w:styleId="SyllabusTable-withBorders" w:customStyle="1">
    <w:name w:val="Syllabus Table - with Borders"/>
    <w:basedOn w:val="TableNormal"/>
    <w:uiPriority w:val="99"/>
    <w:pPr>
      <w:spacing w:before="80" w:after="80"/>
    </w:pPr>
    <w:rPr>
      <w:lang w:eastAsia="ja-JP"/>
    </w:rPr>
    <w:tblPr>
      <w:tblBorders>
        <w:bottom w:val="single" w:color="D6615C" w:themeColor="accent1" w:sz="4" w:space="0"/>
        <w:insideH w:val="single" w:color="BFBFBF" w:themeColor="background1" w:themeShade="BF" w:sz="4" w:space="0"/>
      </w:tblBorders>
      <w:tblCellMar>
        <w:left w:w="0" w:type="dxa"/>
        <w:right w:w="115" w:type="dxa"/>
      </w:tblCellMar>
    </w:tblPr>
    <w:tblStylePr w:type="firstRow">
      <w:pPr>
        <w:wordWrap/>
        <w:spacing w:before="0" w:beforeLines="0" w:beforeAutospacing="0" w:after="80" w:afterLines="0" w:afterAutospacing="0"/>
      </w:pPr>
      <w:rPr>
        <w:rFonts w:asciiTheme="majorHAnsi" w:hAnsiTheme="majorHAnsi"/>
        <w:b/>
        <w:color w:val="D6615C" w:themeColor="accent1"/>
        <w:sz w:val="20"/>
      </w:rPr>
      <w:tblPr/>
      <w:trPr>
        <w:tblHeader/>
      </w:trPr>
      <w:tcPr>
        <w:tcBorders>
          <w:top w:val="nil"/>
          <w:left w:val="nil"/>
          <w:bottom w:val="single" w:color="D6615C" w:themeColor="accent1" w:sz="4" w:space="0"/>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styleId="HeaderChar" w:customStyle="1">
    <w:name w:val="Header Char"/>
    <w:basedOn w:val="DefaultParagraphFont"/>
    <w:link w:val="Header"/>
    <w:uiPriority w:val="99"/>
  </w:style>
  <w:style w:type="paragraph" w:styleId="NoSpacing">
    <w:name w:val="No Spacing"/>
    <w:uiPriority w:val="36"/>
    <w:qFormat/>
    <w:pPr>
      <w:spacing w:after="0"/>
    </w:p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D6615C" w:themeColor="accent1"/>
      <w:sz w:val="22"/>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D6615C" w:themeColor="accent1"/>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D6615C" w:themeColor="accent1"/>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D6615C" w:themeColor="accent1"/>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6615C" w:themeColor="accent1"/>
      <w:spacing w:val="0"/>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D6615C"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D6615C" w:themeColor="accent1"/>
      <w:sz w:val="32"/>
      <w:szCs w:val="32"/>
    </w:rPr>
  </w:style>
  <w:style w:type="paragraph" w:styleId="ListParagraph">
    <w:name w:val="List Paragraph"/>
    <w:basedOn w:val="Normal"/>
    <w:uiPriority w:val="34"/>
    <w:unhideWhenUsed/>
    <w:qFormat/>
    <w:rsid w:val="006D402F"/>
    <w:pPr>
      <w:ind w:left="720"/>
      <w:contextualSpacing/>
    </w:pPr>
  </w:style>
  <w:style w:type="character" w:styleId="Hyperlink">
    <w:name w:val="Hyperlink"/>
    <w:basedOn w:val="DefaultParagraphFont"/>
    <w:uiPriority w:val="99"/>
    <w:unhideWhenUsed/>
    <w:rsid w:val="00971C2C"/>
    <w:rPr>
      <w:color w:val="549CCC" w:themeColor="hyperlink"/>
      <w:u w:val="single"/>
    </w:rPr>
  </w:style>
  <w:style w:type="paragraph" w:styleId="BalloonText">
    <w:name w:val="Balloon Text"/>
    <w:basedOn w:val="Normal"/>
    <w:link w:val="BalloonTextChar"/>
    <w:uiPriority w:val="99"/>
    <w:semiHidden/>
    <w:unhideWhenUsed/>
    <w:rsid w:val="00BD42C6"/>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42C6"/>
    <w:rPr>
      <w:rFonts w:ascii="Segoe UI" w:hAnsi="Segoe UI" w:cs="Segoe UI"/>
      <w:sz w:val="18"/>
      <w:szCs w:val="18"/>
    </w:rPr>
  </w:style>
  <w:style w:type="paragraph" w:styleId="NormalWeb">
    <w:name w:val="Normal (Web)"/>
    <w:basedOn w:val="Normal"/>
    <w:uiPriority w:val="99"/>
    <w:unhideWhenUsed/>
    <w:rsid w:val="00C31846"/>
    <w:pPr>
      <w:spacing w:before="100" w:beforeAutospacing="1" w:after="100" w:afterAutospacing="1"/>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9047">
      <w:bodyDiv w:val="1"/>
      <w:marLeft w:val="0"/>
      <w:marRight w:val="0"/>
      <w:marTop w:val="0"/>
      <w:marBottom w:val="0"/>
      <w:divBdr>
        <w:top w:val="none" w:sz="0" w:space="0" w:color="auto"/>
        <w:left w:val="none" w:sz="0" w:space="0" w:color="auto"/>
        <w:bottom w:val="none" w:sz="0" w:space="0" w:color="auto"/>
        <w:right w:val="none" w:sz="0" w:space="0" w:color="auto"/>
      </w:divBdr>
    </w:div>
    <w:div w:id="1508204940">
      <w:bodyDiv w:val="1"/>
      <w:marLeft w:val="0"/>
      <w:marRight w:val="0"/>
      <w:marTop w:val="0"/>
      <w:marBottom w:val="0"/>
      <w:divBdr>
        <w:top w:val="none" w:sz="0" w:space="0" w:color="auto"/>
        <w:left w:val="none" w:sz="0" w:space="0" w:color="auto"/>
        <w:bottom w:val="none" w:sz="0" w:space="0" w:color="auto"/>
        <w:right w:val="none" w:sz="0" w:space="0" w:color="auto"/>
      </w:divBdr>
    </w:div>
    <w:div w:id="17483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DC348431A4143AB258B7D813E8209" ma:contentTypeVersion="21" ma:contentTypeDescription="Create a new document." ma:contentTypeScope="" ma:versionID="881544c0c132f728813ba433dad51640">
  <xsd:schema xmlns:xsd="http://www.w3.org/2001/XMLSchema" xmlns:xs="http://www.w3.org/2001/XMLSchema" xmlns:p="http://schemas.microsoft.com/office/2006/metadata/properties" xmlns:ns2="2e432579-8e39-4443-a198-c1bd6e503ca3" xmlns:ns3="61290ab0-f934-4b8f-9ea3-6a031c0d9f1e" targetNamespace="http://schemas.microsoft.com/office/2006/metadata/properties" ma:root="true" ma:fieldsID="89558d7a78d4c284e7d731eeb5c48190" ns2:_="" ns3:_="">
    <xsd:import namespace="2e432579-8e39-4443-a198-c1bd6e503ca3"/>
    <xsd:import namespace="61290ab0-f934-4b8f-9ea3-6a031c0d9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32579-8e39-4443-a198-c1bd6e503c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4dae2f5-9f15-4626-ae16-6c762478bada}" ma:internalName="TaxCatchAll" ma:showField="CatchAllData" ma:web="2e432579-8e39-4443-a198-c1bd6e503c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290ab0-f934-4b8f-9ea3-6a031c0d9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cc8c48-ad3a-41f9-adaf-db8dfc73f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90ab0-f934-4b8f-9ea3-6a031c0d9f1e">
      <Terms xmlns="http://schemas.microsoft.com/office/infopath/2007/PartnerControls"/>
    </lcf76f155ced4ddcb4097134ff3c332f>
    <TaxCatchAll xmlns="2e432579-8e39-4443-a198-c1bd6e503c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AC12-7314-443A-9A88-CE2890D7C129}"/>
</file>

<file path=customXml/itemProps2.xml><?xml version="1.0" encoding="utf-8"?>
<ds:datastoreItem xmlns:ds="http://schemas.openxmlformats.org/officeDocument/2006/customXml" ds:itemID="{1743165B-0379-41D6-831A-229716C3AB9E}">
  <ds:schemaRefs>
    <ds:schemaRef ds:uri="http://schemas.microsoft.com/sharepoint/v3/contenttype/forms"/>
  </ds:schemaRefs>
</ds:datastoreItem>
</file>

<file path=customXml/itemProps3.xml><?xml version="1.0" encoding="utf-8"?>
<ds:datastoreItem xmlns:ds="http://schemas.openxmlformats.org/officeDocument/2006/customXml" ds:itemID="{5796C64D-3FC7-45C3-91AE-90FAE97D9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0449BE-7CF7-48B9-BD8F-DE0E46FCDA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Relyin, Mike</dc:creator>
  <cp:keywords/>
  <dc:description/>
  <cp:lastModifiedBy>Owens, James</cp:lastModifiedBy>
  <cp:revision>16</cp:revision>
  <cp:lastPrinted>2015-12-01T14:19:00Z</cp:lastPrinted>
  <dcterms:created xsi:type="dcterms:W3CDTF">2020-06-17T19:17:00Z</dcterms:created>
  <dcterms:modified xsi:type="dcterms:W3CDTF">2024-10-10T14:46:36Z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0x01010044EDC348431A4143AB258B7D813E8209</vt:lpwstr>
  </property>
  <property fmtid="{D5CDD505-2E9C-101B-9397-08002B2CF9AE}" pid="3" name="MediaServiceImageTags">
    <vt:lpwstr/>
  </property>
  <property fmtid="{D5CDD505-2E9C-101B-9397-08002B2CF9AE}" pid="5" name="docLang">
    <vt:lpwstr>en</vt:lpwstr>
  </property>
</Properties>
</file>